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BE" w:rsidRPr="00C44710" w:rsidRDefault="00FC492C" w:rsidP="00514F33">
      <w:pPr>
        <w:pStyle w:val="Heading2"/>
        <w:jc w:val="center"/>
        <w:rPr>
          <w:rFonts w:ascii="Century Gothic" w:hAnsi="Century Gothic"/>
          <w:color w:val="943634" w:themeColor="accent2" w:themeShade="BF"/>
          <w:sz w:val="48"/>
          <w:szCs w:val="48"/>
          <w:u w:val="single"/>
        </w:rPr>
      </w:pPr>
      <w:r>
        <w:rPr>
          <w:rFonts w:ascii="Century Gothic" w:hAnsi="Century Gothic"/>
          <w:noProof/>
          <w:color w:val="943634" w:themeColor="accent2" w:themeShade="BF"/>
          <w:sz w:val="48"/>
          <w:szCs w:val="48"/>
          <w:u w:val="single"/>
        </w:rPr>
        <w:pict>
          <v:rect id="_x0000_s1029" style="position:absolute;left:0;text-align:left;margin-left:403.55pt;margin-top:20.95pt;width:194.65pt;height:692.35pt;flip:x;z-index:251661312;mso-wrap-distance-top:7.2pt;mso-wrap-distance-bottom:7.2pt;mso-position-horizontal-relative:page;mso-position-vertical-relative:page;mso-height-relative:margin" o:allowincell="f" fillcolor="#eeece1" strokecolor="#00b050" strokeweight="1.5pt">
            <v:shadow color="#f79646" opacity=".5" offset="-15pt,0" offset2="-18pt,12pt"/>
            <v:textbox style="mso-next-textbox:#_x0000_s1029" inset="21.6pt,21.6pt,21.6pt,21.6pt">
              <w:txbxContent>
                <w:p w:rsidR="00F85FFE" w:rsidRPr="00703335" w:rsidRDefault="00F85FFE" w:rsidP="00F85FFE">
                  <w:pPr>
                    <w:pStyle w:val="NoSpacing"/>
                  </w:pPr>
                  <w:r w:rsidRPr="00703335">
                    <w:t>4</w:t>
                  </w:r>
                  <w:r w:rsidRPr="00703335">
                    <w:rPr>
                      <w:vertAlign w:val="superscript"/>
                    </w:rPr>
                    <w:t>th</w:t>
                  </w:r>
                  <w:r w:rsidRPr="00703335">
                    <w:t>-5th</w:t>
                  </w:r>
                </w:p>
                <w:p w:rsidR="00F85FFE" w:rsidRPr="00703335" w:rsidRDefault="00BD54C0" w:rsidP="00F85FFE">
                  <w:pPr>
                    <w:pStyle w:val="NoSpacing"/>
                  </w:pPr>
                  <w:r w:rsidRPr="00703335">
                    <w:t>Individual Culminating Activity</w:t>
                  </w:r>
                </w:p>
                <w:p w:rsidR="00F85FFE" w:rsidRPr="00703335" w:rsidRDefault="00F85FFE" w:rsidP="00F85FFE">
                  <w:pPr>
                    <w:pStyle w:val="NoSpacing"/>
                    <w:rPr>
                      <w:sz w:val="20"/>
                      <w:szCs w:val="20"/>
                    </w:rPr>
                  </w:pPr>
                </w:p>
                <w:p w:rsidR="00F85FFE" w:rsidRPr="00703335" w:rsidRDefault="00F85FFE" w:rsidP="00F85FFE">
                  <w:pPr>
                    <w:pStyle w:val="NoSpacing"/>
                    <w:rPr>
                      <w:rFonts w:ascii="Arial" w:hAnsi="Arial" w:cs="Arial"/>
                      <w:sz w:val="20"/>
                      <w:szCs w:val="20"/>
                    </w:rPr>
                  </w:pPr>
                  <w:r w:rsidRPr="00703335">
                    <w:rPr>
                      <w:rFonts w:ascii="Arial" w:hAnsi="Arial" w:cs="Arial"/>
                      <w:sz w:val="20"/>
                      <w:szCs w:val="20"/>
                    </w:rPr>
                    <w:t>Meets Social Studies EALR</w:t>
                  </w:r>
                </w:p>
                <w:p w:rsidR="00F85FFE" w:rsidRPr="00703335" w:rsidRDefault="00F85FFE" w:rsidP="00F85FFE">
                  <w:pPr>
                    <w:pStyle w:val="NoSpacing"/>
                    <w:rPr>
                      <w:rFonts w:ascii="Arial" w:hAnsi="Arial" w:cs="Arial"/>
                      <w:b/>
                      <w:sz w:val="20"/>
                      <w:szCs w:val="20"/>
                    </w:rPr>
                  </w:pPr>
                  <w:r w:rsidRPr="00703335">
                    <w:rPr>
                      <w:rFonts w:ascii="Arial" w:hAnsi="Arial" w:cs="Arial"/>
                      <w:b/>
                      <w:sz w:val="20"/>
                      <w:szCs w:val="20"/>
                    </w:rPr>
                    <w:t xml:space="preserve">History: </w:t>
                  </w:r>
                </w:p>
                <w:p w:rsidR="00F85FFE" w:rsidRPr="00703335" w:rsidRDefault="00F85FFE" w:rsidP="00F85FFE">
                  <w:pPr>
                    <w:pStyle w:val="NoSpacing"/>
                    <w:rPr>
                      <w:rFonts w:ascii="Arial" w:hAnsi="Arial" w:cs="Arial"/>
                      <w:sz w:val="20"/>
                      <w:szCs w:val="20"/>
                    </w:rPr>
                  </w:pPr>
                  <w:r w:rsidRPr="00703335">
                    <w:rPr>
                      <w:rFonts w:ascii="Arial" w:hAnsi="Arial" w:cs="Arial"/>
                      <w:sz w:val="20"/>
                      <w:szCs w:val="20"/>
                    </w:rPr>
                    <w:t>2.1.1 Compare and contrast ideas in different places, time periods, and cultures</w:t>
                  </w:r>
                </w:p>
                <w:p w:rsidR="0015625C" w:rsidRPr="00703335" w:rsidRDefault="0015625C" w:rsidP="0015625C">
                  <w:pPr>
                    <w:autoSpaceDE w:val="0"/>
                    <w:autoSpaceDN w:val="0"/>
                    <w:adjustRightInd w:val="0"/>
                    <w:spacing w:after="0" w:line="240" w:lineRule="auto"/>
                    <w:rPr>
                      <w:rFonts w:ascii="Arial" w:hAnsi="Arial" w:cs="Arial"/>
                      <w:sz w:val="20"/>
                      <w:szCs w:val="20"/>
                    </w:rPr>
                  </w:pPr>
                  <w:r w:rsidRPr="00703335">
                    <w:rPr>
                      <w:rFonts w:ascii="Arial" w:hAnsi="Arial" w:cs="Arial"/>
                      <w:bCs/>
                      <w:sz w:val="20"/>
                      <w:szCs w:val="20"/>
                    </w:rPr>
                    <w:t>3.2: Understands the interactions between humans and environments.</w:t>
                  </w:r>
                </w:p>
                <w:p w:rsidR="0015625C" w:rsidRPr="00703335" w:rsidRDefault="0015625C" w:rsidP="00F85FFE">
                  <w:pPr>
                    <w:pStyle w:val="NoSpacing"/>
                    <w:rPr>
                      <w:rFonts w:ascii="Arial" w:hAnsi="Arial" w:cs="Arial"/>
                      <w:bCs/>
                      <w:sz w:val="20"/>
                      <w:szCs w:val="20"/>
                    </w:rPr>
                  </w:pPr>
                  <w:r w:rsidRPr="00703335">
                    <w:rPr>
                      <w:rFonts w:ascii="Arial" w:hAnsi="Arial" w:cs="Arial"/>
                      <w:bCs/>
                      <w:sz w:val="20"/>
                      <w:szCs w:val="20"/>
                    </w:rPr>
                    <w:t>4.1 Understands historical chronology.</w:t>
                  </w:r>
                </w:p>
                <w:p w:rsidR="0015625C" w:rsidRPr="00703335" w:rsidRDefault="0015625C" w:rsidP="00F85FFE">
                  <w:pPr>
                    <w:pStyle w:val="NoSpacing"/>
                    <w:rPr>
                      <w:rFonts w:ascii="Arial" w:hAnsi="Arial" w:cs="Arial"/>
                      <w:sz w:val="20"/>
                      <w:szCs w:val="20"/>
                    </w:rPr>
                  </w:pPr>
                  <w:r w:rsidRPr="00703335">
                    <w:rPr>
                      <w:rFonts w:ascii="Arial" w:hAnsi="Arial" w:cs="Arial"/>
                      <w:bCs/>
                      <w:sz w:val="20"/>
                      <w:szCs w:val="20"/>
                    </w:rPr>
                    <w:t>4.2: Understands and analyzes the causal factors that have shaped major events in history.</w:t>
                  </w:r>
                </w:p>
                <w:p w:rsidR="0015625C" w:rsidRPr="00703335" w:rsidRDefault="0015625C" w:rsidP="0015625C">
                  <w:pPr>
                    <w:autoSpaceDE w:val="0"/>
                    <w:autoSpaceDN w:val="0"/>
                    <w:adjustRightInd w:val="0"/>
                    <w:spacing w:after="0" w:line="240" w:lineRule="auto"/>
                    <w:rPr>
                      <w:rFonts w:ascii="Arial" w:hAnsi="Arial" w:cs="Arial"/>
                      <w:bCs/>
                      <w:sz w:val="20"/>
                      <w:szCs w:val="20"/>
                    </w:rPr>
                  </w:pPr>
                  <w:r w:rsidRPr="00703335">
                    <w:rPr>
                      <w:rFonts w:ascii="Arial" w:hAnsi="Arial" w:cs="Arial"/>
                      <w:bCs/>
                      <w:sz w:val="20"/>
                      <w:szCs w:val="20"/>
                    </w:rPr>
                    <w:t>Geography</w:t>
                  </w:r>
                </w:p>
                <w:p w:rsidR="00F85FFE" w:rsidRPr="00703335" w:rsidRDefault="00F85FFE" w:rsidP="00F85FFE">
                  <w:pPr>
                    <w:pStyle w:val="NoSpacing"/>
                    <w:rPr>
                      <w:rFonts w:ascii="Arial" w:hAnsi="Arial" w:cs="Arial"/>
                      <w:sz w:val="20"/>
                      <w:szCs w:val="20"/>
                    </w:rPr>
                  </w:pPr>
                </w:p>
                <w:p w:rsidR="00154778" w:rsidRPr="00703335" w:rsidRDefault="00F85FFE" w:rsidP="00154778">
                  <w:pPr>
                    <w:spacing w:after="0" w:line="240" w:lineRule="auto"/>
                    <w:rPr>
                      <w:rFonts w:ascii="Arial" w:hAnsi="Arial" w:cs="Arial"/>
                      <w:b/>
                      <w:sz w:val="20"/>
                      <w:szCs w:val="20"/>
                    </w:rPr>
                  </w:pPr>
                  <w:r w:rsidRPr="00703335">
                    <w:rPr>
                      <w:rFonts w:ascii="Arial" w:hAnsi="Arial" w:cs="Arial"/>
                      <w:b/>
                      <w:sz w:val="20"/>
                      <w:szCs w:val="20"/>
                    </w:rPr>
                    <w:t>Reading:</w:t>
                  </w:r>
                </w:p>
                <w:p w:rsidR="00BD54C0" w:rsidRPr="00703335" w:rsidRDefault="00BD54C0" w:rsidP="00154778">
                  <w:pPr>
                    <w:spacing w:after="0" w:line="240" w:lineRule="auto"/>
                    <w:rPr>
                      <w:rFonts w:ascii="Arial" w:eastAsia="Times New Roman" w:hAnsi="Arial" w:cs="Arial"/>
                      <w:b/>
                      <w:sz w:val="20"/>
                      <w:szCs w:val="20"/>
                    </w:rPr>
                  </w:pPr>
                  <w:r w:rsidRPr="00703335">
                    <w:rPr>
                      <w:rFonts w:ascii="Arial" w:eastAsia="Times New Roman" w:hAnsi="Arial" w:cs="Arial"/>
                      <w:sz w:val="20"/>
                      <w:szCs w:val="20"/>
                    </w:rPr>
                    <w:t>1.2.2 Apply a variety of strategies to comprehend words and ideas in complex text.</w:t>
                  </w:r>
                </w:p>
                <w:p w:rsidR="00BD54C0" w:rsidRPr="00703335" w:rsidRDefault="00BD54C0" w:rsidP="00BD54C0">
                  <w:pPr>
                    <w:rPr>
                      <w:rFonts w:ascii="Arial" w:eastAsia="Times New Roman" w:hAnsi="Arial" w:cs="Arial"/>
                      <w:sz w:val="20"/>
                      <w:szCs w:val="20"/>
                    </w:rPr>
                  </w:pPr>
                  <w:r w:rsidRPr="00703335">
                    <w:rPr>
                      <w:rFonts w:ascii="Arial" w:eastAsia="Times New Roman" w:hAnsi="Arial" w:cs="Arial"/>
                      <w:sz w:val="20"/>
                      <w:szCs w:val="20"/>
                    </w:rPr>
                    <w:t>1.3.1 Understand and apply new vocabulary.</w:t>
                  </w:r>
                </w:p>
                <w:p w:rsidR="00BD54C0" w:rsidRPr="00703335" w:rsidRDefault="00BD54C0" w:rsidP="00BD54C0">
                  <w:pPr>
                    <w:rPr>
                      <w:rFonts w:ascii="Arial" w:eastAsia="Times New Roman" w:hAnsi="Arial" w:cs="Arial"/>
                      <w:sz w:val="20"/>
                      <w:szCs w:val="20"/>
                    </w:rPr>
                  </w:pPr>
                  <w:r w:rsidRPr="00703335">
                    <w:rPr>
                      <w:rFonts w:ascii="Arial" w:eastAsia="Times New Roman" w:hAnsi="Arial" w:cs="Arial"/>
                      <w:sz w:val="20"/>
                      <w:szCs w:val="20"/>
                    </w:rPr>
                    <w:t>1.3.2 Understand and apply content/academic vocabulary critical to the meaning of the text.</w:t>
                  </w:r>
                </w:p>
                <w:p w:rsidR="00BD54C0" w:rsidRPr="00703335" w:rsidRDefault="00BD54C0" w:rsidP="00BD54C0">
                  <w:pPr>
                    <w:rPr>
                      <w:rFonts w:ascii="Arial" w:eastAsia="Times New Roman" w:hAnsi="Arial" w:cs="Arial"/>
                      <w:sz w:val="20"/>
                      <w:szCs w:val="20"/>
                    </w:rPr>
                  </w:pPr>
                  <w:r w:rsidRPr="00703335">
                    <w:rPr>
                      <w:rFonts w:ascii="Arial" w:eastAsia="Times New Roman" w:hAnsi="Arial" w:cs="Arial"/>
                      <w:sz w:val="20"/>
                      <w:szCs w:val="20"/>
                    </w:rPr>
                    <w:t xml:space="preserve">2.1.7 Apply comprehension monitoring strategies during and after reading: summarize grade-level informational/expository text and literary/narrative text. </w:t>
                  </w:r>
                </w:p>
                <w:p w:rsidR="00F85FFE" w:rsidRPr="00703335" w:rsidRDefault="00BD54C0" w:rsidP="00F85FFE">
                  <w:pPr>
                    <w:rPr>
                      <w:rFonts w:ascii="Arial" w:hAnsi="Arial" w:cs="Arial"/>
                      <w:sz w:val="20"/>
                      <w:szCs w:val="20"/>
                    </w:rPr>
                  </w:pPr>
                  <w:r w:rsidRPr="00703335">
                    <w:rPr>
                      <w:rFonts w:ascii="Arial" w:eastAsia="Times New Roman" w:hAnsi="Arial" w:cs="Arial"/>
                      <w:sz w:val="20"/>
                      <w:szCs w:val="20"/>
                    </w:rPr>
                    <w:t>3.1.1 Analyze appropriateness of a variety of resources and use them to perform a specific task or investigate a topic.</w:t>
                  </w:r>
                </w:p>
                <w:p w:rsidR="00F85FFE" w:rsidRPr="00703335" w:rsidRDefault="00F85FFE" w:rsidP="00154778">
                  <w:pPr>
                    <w:spacing w:after="0"/>
                    <w:rPr>
                      <w:rFonts w:ascii="Arial" w:hAnsi="Arial" w:cs="Arial"/>
                      <w:b/>
                      <w:sz w:val="20"/>
                      <w:szCs w:val="20"/>
                    </w:rPr>
                  </w:pPr>
                  <w:r w:rsidRPr="00703335">
                    <w:rPr>
                      <w:rFonts w:ascii="Arial" w:hAnsi="Arial" w:cs="Arial"/>
                      <w:b/>
                      <w:sz w:val="20"/>
                      <w:szCs w:val="20"/>
                    </w:rPr>
                    <w:t>Writing:</w:t>
                  </w:r>
                </w:p>
                <w:p w:rsidR="00F85FFE" w:rsidRPr="00703335" w:rsidRDefault="00F85FFE" w:rsidP="00154778">
                  <w:pPr>
                    <w:spacing w:after="0"/>
                    <w:rPr>
                      <w:rFonts w:ascii="Arial" w:hAnsi="Arial" w:cs="Arial"/>
                      <w:sz w:val="20"/>
                      <w:szCs w:val="20"/>
                    </w:rPr>
                  </w:pPr>
                  <w:r w:rsidRPr="00703335">
                    <w:rPr>
                      <w:rFonts w:ascii="Arial" w:hAnsi="Arial" w:cs="Arial"/>
                      <w:sz w:val="20"/>
                      <w:szCs w:val="20"/>
                    </w:rPr>
                    <w:t>1.2 Student uses style appropriate to the audience and purpose</w:t>
                  </w:r>
                </w:p>
                <w:p w:rsidR="00F85FFE" w:rsidRPr="00703335" w:rsidRDefault="00F85FFE" w:rsidP="00F85FFE">
                  <w:pPr>
                    <w:rPr>
                      <w:rFonts w:ascii="Arial" w:hAnsi="Arial" w:cs="Arial"/>
                      <w:sz w:val="20"/>
                      <w:szCs w:val="20"/>
                    </w:rPr>
                  </w:pPr>
                  <w:r w:rsidRPr="00703335">
                    <w:rPr>
                      <w:rFonts w:ascii="Arial" w:hAnsi="Arial" w:cs="Arial"/>
                      <w:sz w:val="20"/>
                      <w:szCs w:val="20"/>
                    </w:rPr>
                    <w:t>2.2 Student will learn to write in a variety of f</w:t>
                  </w:r>
                  <w:r w:rsidR="00154778" w:rsidRPr="00703335">
                    <w:rPr>
                      <w:rFonts w:ascii="Arial" w:hAnsi="Arial" w:cs="Arial"/>
                      <w:sz w:val="20"/>
                      <w:szCs w:val="20"/>
                    </w:rPr>
                    <w:t>orms and for different purposes</w:t>
                  </w:r>
                </w:p>
                <w:p w:rsidR="00F85FFE" w:rsidRPr="00703335" w:rsidRDefault="00154778" w:rsidP="00F85FFE">
                  <w:pPr>
                    <w:pStyle w:val="NoSpacing"/>
                    <w:rPr>
                      <w:rFonts w:ascii="Arial" w:hAnsi="Arial" w:cs="Arial"/>
                      <w:sz w:val="20"/>
                      <w:szCs w:val="20"/>
                    </w:rPr>
                  </w:pPr>
                  <w:r w:rsidRPr="00703335">
                    <w:rPr>
                      <w:rFonts w:ascii="Arial" w:hAnsi="Arial" w:cs="Arial"/>
                      <w:bCs/>
                      <w:sz w:val="20"/>
                      <w:szCs w:val="20"/>
                    </w:rPr>
                    <w:t>4.1: Analyzes and evaluates others’ and own writing.</w:t>
                  </w:r>
                </w:p>
                <w:p w:rsidR="00F85FFE" w:rsidRPr="00703335" w:rsidRDefault="00F85FFE" w:rsidP="00F85FFE">
                  <w:pPr>
                    <w:rPr>
                      <w:rFonts w:ascii="Arial" w:hAnsi="Arial" w:cs="Arial"/>
                      <w:sz w:val="20"/>
                      <w:szCs w:val="20"/>
                    </w:rPr>
                  </w:pPr>
                </w:p>
              </w:txbxContent>
            </v:textbox>
            <w10:wrap type="square" anchorx="page" anchory="page"/>
          </v:rect>
        </w:pict>
      </w:r>
      <w:r w:rsidR="006A38B6">
        <w:rPr>
          <w:rFonts w:ascii="Century Gothic" w:hAnsi="Century Gothic"/>
          <w:color w:val="943634" w:themeColor="accent2" w:themeShade="BF"/>
          <w:sz w:val="48"/>
          <w:szCs w:val="48"/>
          <w:u w:val="single"/>
        </w:rPr>
        <w:t>Washington State CBA: Dig</w:t>
      </w:r>
      <w:r w:rsidR="00C44710" w:rsidRPr="00C44710">
        <w:rPr>
          <w:rFonts w:ascii="Century Gothic" w:hAnsi="Century Gothic"/>
          <w:color w:val="943634" w:themeColor="accent2" w:themeShade="BF"/>
          <w:sz w:val="48"/>
          <w:szCs w:val="48"/>
          <w:u w:val="single"/>
        </w:rPr>
        <w:t xml:space="preserve"> Deep</w:t>
      </w:r>
    </w:p>
    <w:p w:rsidR="00BD54C0" w:rsidRPr="00BD54C0" w:rsidRDefault="00BD54C0" w:rsidP="00F85FFE">
      <w:pPr>
        <w:rPr>
          <w:rFonts w:ascii="Arial" w:hAnsi="Arial" w:cs="Arial"/>
          <w:sz w:val="24"/>
          <w:szCs w:val="24"/>
        </w:rPr>
      </w:pPr>
      <w:r w:rsidRPr="00BD54C0">
        <w:rPr>
          <w:rFonts w:ascii="Arial" w:hAnsi="Arial" w:cs="Arial"/>
          <w:sz w:val="24"/>
          <w:szCs w:val="24"/>
        </w:rPr>
        <w:t>The following lesson may be used as a culminating activity to satisfy the Dig Deep CBA for 4</w:t>
      </w:r>
      <w:r w:rsidRPr="00BD54C0">
        <w:rPr>
          <w:rFonts w:ascii="Arial" w:hAnsi="Arial" w:cs="Arial"/>
          <w:sz w:val="24"/>
          <w:szCs w:val="24"/>
          <w:vertAlign w:val="superscript"/>
        </w:rPr>
        <w:t>th</w:t>
      </w:r>
      <w:r w:rsidRPr="00BD54C0">
        <w:rPr>
          <w:rFonts w:ascii="Arial" w:hAnsi="Arial" w:cs="Arial"/>
          <w:sz w:val="24"/>
          <w:szCs w:val="24"/>
        </w:rPr>
        <w:t>/5</w:t>
      </w:r>
      <w:r w:rsidRPr="00BD54C0">
        <w:rPr>
          <w:rFonts w:ascii="Arial" w:hAnsi="Arial" w:cs="Arial"/>
          <w:sz w:val="24"/>
          <w:szCs w:val="24"/>
          <w:vertAlign w:val="superscript"/>
        </w:rPr>
        <w:t>th</w:t>
      </w:r>
      <w:r w:rsidRPr="00BD54C0">
        <w:rPr>
          <w:rFonts w:ascii="Arial" w:hAnsi="Arial" w:cs="Arial"/>
          <w:sz w:val="24"/>
          <w:szCs w:val="24"/>
        </w:rPr>
        <w:t xml:space="preserve"> graders.</w:t>
      </w:r>
    </w:p>
    <w:p w:rsidR="00F85FFE" w:rsidRPr="00703335" w:rsidRDefault="00C44710" w:rsidP="00F85FFE">
      <w:pPr>
        <w:rPr>
          <w:rFonts w:ascii="Arial" w:hAnsi="Arial" w:cs="Arial"/>
          <w:sz w:val="24"/>
          <w:szCs w:val="24"/>
        </w:rPr>
      </w:pPr>
      <w:r w:rsidRPr="00CD591D">
        <w:rPr>
          <w:i/>
          <w:sz w:val="28"/>
          <w:szCs w:val="28"/>
        </w:rPr>
        <w:t xml:space="preserve"> </w:t>
      </w:r>
      <w:r w:rsidR="00F85FFE" w:rsidRPr="00CD591D">
        <w:rPr>
          <w:rFonts w:ascii="Arial" w:hAnsi="Arial" w:cs="Arial"/>
          <w:b/>
          <w:i/>
          <w:sz w:val="24"/>
          <w:szCs w:val="24"/>
        </w:rPr>
        <w:t>Overview</w:t>
      </w:r>
      <w:r w:rsidR="00F85FFE" w:rsidRPr="00703335">
        <w:rPr>
          <w:rFonts w:ascii="Arial" w:hAnsi="Arial" w:cs="Arial"/>
          <w:sz w:val="24"/>
          <w:szCs w:val="24"/>
        </w:rPr>
        <w:t xml:space="preserve">: </w:t>
      </w:r>
      <w:r w:rsidR="00BD54C0" w:rsidRPr="00703335">
        <w:rPr>
          <w:rFonts w:ascii="Arial" w:hAnsi="Arial" w:cs="Arial"/>
          <w:sz w:val="24"/>
          <w:szCs w:val="24"/>
        </w:rPr>
        <w:t xml:space="preserve">Students will take the perspective of a member of the Denny Party </w:t>
      </w:r>
      <w:r w:rsidR="00DF67F4">
        <w:rPr>
          <w:rFonts w:ascii="Arial" w:hAnsi="Arial" w:cs="Arial"/>
          <w:sz w:val="24"/>
          <w:szCs w:val="24"/>
        </w:rPr>
        <w:t xml:space="preserve">that arrived </w:t>
      </w:r>
      <w:r w:rsidR="00BD54C0" w:rsidRPr="00703335">
        <w:rPr>
          <w:rFonts w:ascii="Arial" w:hAnsi="Arial" w:cs="Arial"/>
          <w:sz w:val="24"/>
          <w:szCs w:val="24"/>
        </w:rPr>
        <w:t xml:space="preserve">in the </w:t>
      </w:r>
      <w:proofErr w:type="spellStart"/>
      <w:r w:rsidR="00BD54C0" w:rsidRPr="00703335">
        <w:rPr>
          <w:rFonts w:ascii="Arial" w:hAnsi="Arial" w:cs="Arial"/>
          <w:sz w:val="24"/>
          <w:szCs w:val="24"/>
        </w:rPr>
        <w:t>Alki</w:t>
      </w:r>
      <w:proofErr w:type="spellEnd"/>
      <w:r w:rsidR="00BD54C0" w:rsidRPr="00703335">
        <w:rPr>
          <w:rFonts w:ascii="Arial" w:hAnsi="Arial" w:cs="Arial"/>
          <w:sz w:val="24"/>
          <w:szCs w:val="24"/>
        </w:rPr>
        <w:t xml:space="preserve"> area in the 1850’s.  They will write a letter to a friend or family member living in </w:t>
      </w:r>
      <w:r w:rsidR="00DF67F4">
        <w:rPr>
          <w:rFonts w:ascii="Arial" w:hAnsi="Arial" w:cs="Arial"/>
          <w:sz w:val="24"/>
          <w:szCs w:val="24"/>
        </w:rPr>
        <w:t>Illinois</w:t>
      </w:r>
      <w:r w:rsidR="00BD54C0" w:rsidRPr="00703335">
        <w:rPr>
          <w:rFonts w:ascii="Arial" w:hAnsi="Arial" w:cs="Arial"/>
          <w:sz w:val="24"/>
          <w:szCs w:val="24"/>
        </w:rPr>
        <w:t xml:space="preserve">, as they describe the tools, games, methods of transportation and the people that they encounter on a daily basis.  Included in the letter will be at least three different artifacts from the time period and their uses. </w:t>
      </w:r>
    </w:p>
    <w:p w:rsidR="00703335" w:rsidRPr="00703335" w:rsidRDefault="00074102" w:rsidP="00703335">
      <w:pPr>
        <w:rPr>
          <w:rFonts w:ascii="Arial" w:hAnsi="Arial" w:cs="Arial"/>
          <w:sz w:val="24"/>
          <w:szCs w:val="24"/>
        </w:rPr>
      </w:pPr>
      <w:r w:rsidRPr="00703335">
        <w:rPr>
          <w:rFonts w:ascii="Arial" w:hAnsi="Arial" w:cs="Arial"/>
          <w:sz w:val="24"/>
          <w:szCs w:val="24"/>
        </w:rPr>
        <w:t xml:space="preserve">In order to accomplish this task, students will complete a timeline of important facts and events from the late 1800’s. </w:t>
      </w:r>
      <w:r w:rsidR="006A38B6" w:rsidRPr="00703335">
        <w:rPr>
          <w:rFonts w:ascii="Arial" w:hAnsi="Arial" w:cs="Arial"/>
          <w:sz w:val="24"/>
          <w:szCs w:val="24"/>
        </w:rPr>
        <w:t xml:space="preserve">They will </w:t>
      </w:r>
      <w:r w:rsidRPr="00703335">
        <w:rPr>
          <w:rFonts w:ascii="Arial" w:hAnsi="Arial" w:cs="Arial"/>
          <w:sz w:val="24"/>
          <w:szCs w:val="24"/>
        </w:rPr>
        <w:t xml:space="preserve">analyze artifacts, primary documents, and secondary sources </w:t>
      </w:r>
      <w:r w:rsidR="006A38B6" w:rsidRPr="00703335">
        <w:rPr>
          <w:rFonts w:ascii="Arial" w:hAnsi="Arial" w:cs="Arial"/>
          <w:sz w:val="24"/>
          <w:szCs w:val="24"/>
        </w:rPr>
        <w:t xml:space="preserve">from the Museum Heritage Trunk and complete lessons that will help them better understand what it was like to have lived in the </w:t>
      </w:r>
      <w:proofErr w:type="spellStart"/>
      <w:r w:rsidR="006A38B6" w:rsidRPr="00703335">
        <w:rPr>
          <w:rFonts w:ascii="Arial" w:hAnsi="Arial" w:cs="Arial"/>
          <w:sz w:val="24"/>
          <w:szCs w:val="24"/>
        </w:rPr>
        <w:t>Alki</w:t>
      </w:r>
      <w:proofErr w:type="spellEnd"/>
      <w:r w:rsidR="006A38B6" w:rsidRPr="00703335">
        <w:rPr>
          <w:rFonts w:ascii="Arial" w:hAnsi="Arial" w:cs="Arial"/>
          <w:sz w:val="24"/>
          <w:szCs w:val="24"/>
        </w:rPr>
        <w:t xml:space="preserve">/Seattle area </w:t>
      </w:r>
      <w:r w:rsidRPr="00703335">
        <w:rPr>
          <w:rFonts w:ascii="Arial" w:hAnsi="Arial" w:cs="Arial"/>
          <w:sz w:val="24"/>
          <w:szCs w:val="24"/>
        </w:rPr>
        <w:t>during this time period</w:t>
      </w:r>
      <w:r w:rsidR="006A38B6" w:rsidRPr="00703335">
        <w:rPr>
          <w:rFonts w:ascii="Arial" w:hAnsi="Arial" w:cs="Arial"/>
          <w:sz w:val="24"/>
          <w:szCs w:val="24"/>
        </w:rPr>
        <w:t xml:space="preserve">. </w:t>
      </w:r>
    </w:p>
    <w:p w:rsidR="00703335" w:rsidRDefault="00703335" w:rsidP="00703335">
      <w:pPr>
        <w:rPr>
          <w:rFonts w:ascii="Arial" w:hAnsi="Arial" w:cs="Arial"/>
          <w:iCs/>
          <w:sz w:val="24"/>
          <w:szCs w:val="24"/>
        </w:rPr>
      </w:pPr>
      <w:r w:rsidRPr="00CD591D">
        <w:rPr>
          <w:rFonts w:ascii="Arial" w:hAnsi="Arial" w:cs="Arial"/>
          <w:b/>
          <w:i/>
          <w:sz w:val="24"/>
          <w:szCs w:val="24"/>
        </w:rPr>
        <w:t>Essential Question</w:t>
      </w:r>
      <w:r w:rsidR="0015625C" w:rsidRPr="00703335">
        <w:rPr>
          <w:rFonts w:ascii="Arial" w:hAnsi="Arial" w:cs="Arial"/>
          <w:b/>
          <w:sz w:val="24"/>
          <w:szCs w:val="24"/>
        </w:rPr>
        <w:t>:</w:t>
      </w:r>
      <w:r w:rsidR="0015625C" w:rsidRPr="00703335">
        <w:rPr>
          <w:rFonts w:ascii="Arial" w:hAnsi="Arial" w:cs="Arial"/>
          <w:sz w:val="24"/>
          <w:szCs w:val="24"/>
        </w:rPr>
        <w:t xml:space="preserve">  </w:t>
      </w:r>
      <w:r w:rsidRPr="00703335">
        <w:rPr>
          <w:rFonts w:ascii="Arial" w:hAnsi="Arial" w:cs="Arial"/>
          <w:iCs/>
          <w:sz w:val="24"/>
          <w:szCs w:val="24"/>
        </w:rPr>
        <w:t xml:space="preserve">How do the artifacts from the Museum Heritage Trunk reflect the culture of Washington State in the late 1800’s? What do the artifacts tell us about the similarities and </w:t>
      </w:r>
      <w:proofErr w:type="gramStart"/>
      <w:r w:rsidRPr="00703335">
        <w:rPr>
          <w:rFonts w:ascii="Arial" w:hAnsi="Arial" w:cs="Arial"/>
          <w:iCs/>
          <w:sz w:val="24"/>
          <w:szCs w:val="24"/>
        </w:rPr>
        <w:t>differences</w:t>
      </w:r>
      <w:proofErr w:type="gramEnd"/>
      <w:r w:rsidRPr="00703335">
        <w:rPr>
          <w:rFonts w:ascii="Arial" w:hAnsi="Arial" w:cs="Arial"/>
          <w:iCs/>
          <w:sz w:val="24"/>
          <w:szCs w:val="24"/>
        </w:rPr>
        <w:t xml:space="preserve"> between the two cultures living in the area at that time? </w:t>
      </w:r>
    </w:p>
    <w:p w:rsidR="00703335" w:rsidRPr="00703335" w:rsidRDefault="00703335" w:rsidP="00703335">
      <w:pPr>
        <w:rPr>
          <w:rFonts w:ascii="Arial" w:hAnsi="Arial" w:cs="Arial"/>
          <w:iCs/>
          <w:sz w:val="24"/>
          <w:szCs w:val="24"/>
        </w:rPr>
      </w:pPr>
      <w:r w:rsidRPr="00CD591D">
        <w:rPr>
          <w:rFonts w:ascii="Arial" w:hAnsi="Arial" w:cs="Arial"/>
          <w:b/>
          <w:i/>
          <w:iCs/>
          <w:sz w:val="24"/>
          <w:szCs w:val="24"/>
        </w:rPr>
        <w:t>Central Guiding Questions</w:t>
      </w:r>
      <w:r w:rsidRPr="00703335">
        <w:rPr>
          <w:rFonts w:ascii="Arial" w:hAnsi="Arial" w:cs="Arial"/>
          <w:b/>
          <w:iCs/>
          <w:sz w:val="24"/>
          <w:szCs w:val="24"/>
        </w:rPr>
        <w:t>:</w:t>
      </w:r>
      <w:r w:rsidRPr="00703335">
        <w:rPr>
          <w:rFonts w:ascii="Arial" w:hAnsi="Arial" w:cs="Arial"/>
          <w:iCs/>
          <w:sz w:val="24"/>
          <w:szCs w:val="24"/>
        </w:rPr>
        <w:t xml:space="preserve">  </w:t>
      </w:r>
      <w:r w:rsidRPr="00703335">
        <w:rPr>
          <w:rFonts w:ascii="Arial" w:hAnsi="Arial" w:cs="Arial"/>
          <w:sz w:val="24"/>
          <w:szCs w:val="24"/>
        </w:rPr>
        <w:t xml:space="preserve">What things were necessary for the early Pioneers to settle the city of Seattle?  How did the Native Americans of the region help the pioneers in this effort? Who were the key figures involved in the establishing of the city of Seattle?  </w:t>
      </w:r>
    </w:p>
    <w:p w:rsidR="001F67E7" w:rsidRDefault="001F67E7" w:rsidP="00703335">
      <w:pPr>
        <w:rPr>
          <w:rFonts w:ascii="Arial" w:hAnsi="Arial"/>
        </w:rPr>
      </w:pPr>
    </w:p>
    <w:p w:rsidR="00CD591D" w:rsidRPr="00CD591D" w:rsidRDefault="00703335" w:rsidP="00703335">
      <w:pPr>
        <w:rPr>
          <w:rFonts w:ascii="Arial" w:hAnsi="Arial" w:cs="Arial"/>
          <w:sz w:val="24"/>
          <w:szCs w:val="24"/>
        </w:rPr>
      </w:pPr>
      <w:r w:rsidRPr="00CD591D">
        <w:rPr>
          <w:rFonts w:ascii="Arial" w:hAnsi="Arial" w:cs="Arial"/>
          <w:b/>
          <w:i/>
          <w:sz w:val="24"/>
          <w:szCs w:val="24"/>
        </w:rPr>
        <w:t xml:space="preserve">Background Information: </w:t>
      </w:r>
      <w:r w:rsidRPr="00CD591D">
        <w:rPr>
          <w:rFonts w:ascii="Arial" w:hAnsi="Arial" w:cs="Arial"/>
          <w:sz w:val="24"/>
          <w:szCs w:val="24"/>
        </w:rPr>
        <w:t xml:space="preserve">The Museum Heritage Trunk contains artifacts, photos, and primary documents from the earliest days of Seattle.  This lesson is a culminating assessment </w:t>
      </w:r>
      <w:r w:rsidR="00CD591D">
        <w:rPr>
          <w:rFonts w:ascii="Arial" w:hAnsi="Arial" w:cs="Arial"/>
          <w:sz w:val="24"/>
          <w:szCs w:val="24"/>
        </w:rPr>
        <w:t>piece</w:t>
      </w:r>
      <w:r w:rsidRPr="00CD591D">
        <w:rPr>
          <w:rFonts w:ascii="Arial" w:hAnsi="Arial" w:cs="Arial"/>
          <w:sz w:val="24"/>
          <w:szCs w:val="24"/>
        </w:rPr>
        <w:t xml:space="preserve"> that asks students to </w:t>
      </w:r>
      <w:r w:rsidR="00CD591D" w:rsidRPr="00CD591D">
        <w:rPr>
          <w:rFonts w:ascii="Arial" w:hAnsi="Arial" w:cs="Arial"/>
          <w:sz w:val="24"/>
          <w:szCs w:val="24"/>
        </w:rPr>
        <w:t>write a letter from the perspective of someone living in the area at the time and to create a timeline showing the chronological sequence of the important even</w:t>
      </w:r>
      <w:r w:rsidR="00CD591D">
        <w:rPr>
          <w:rFonts w:ascii="Arial" w:hAnsi="Arial" w:cs="Arial"/>
          <w:sz w:val="24"/>
          <w:szCs w:val="24"/>
        </w:rPr>
        <w:t>ts that lead to the establishment</w:t>
      </w:r>
      <w:r w:rsidR="00CD591D" w:rsidRPr="00CD591D">
        <w:rPr>
          <w:rFonts w:ascii="Arial" w:hAnsi="Arial" w:cs="Arial"/>
          <w:sz w:val="24"/>
          <w:szCs w:val="24"/>
        </w:rPr>
        <w:t xml:space="preserve"> of the city of Seattle.</w:t>
      </w:r>
      <w:r w:rsidR="00CD591D">
        <w:rPr>
          <w:rFonts w:ascii="Arial" w:hAnsi="Arial" w:cs="Arial"/>
          <w:sz w:val="24"/>
          <w:szCs w:val="24"/>
        </w:rPr>
        <w:t xml:space="preserve"> Students will have analyzed the materials in the Heritage Trunk through a series of lessons and will have practiced creating a time line as a whole class.  The Dig Deep Documentation offers checklists and graphic organizers that will help students evaluate their own work and to successfully co</w:t>
      </w:r>
      <w:r w:rsidR="00B022E1">
        <w:rPr>
          <w:rFonts w:ascii="Arial" w:hAnsi="Arial" w:cs="Arial"/>
          <w:sz w:val="24"/>
          <w:szCs w:val="24"/>
        </w:rPr>
        <w:t xml:space="preserve">mplete </w:t>
      </w:r>
      <w:r w:rsidR="00CD591D">
        <w:rPr>
          <w:rFonts w:ascii="Arial" w:hAnsi="Arial" w:cs="Arial"/>
          <w:sz w:val="24"/>
          <w:szCs w:val="24"/>
        </w:rPr>
        <w:t>the project.</w:t>
      </w:r>
    </w:p>
    <w:p w:rsidR="004B0437" w:rsidRDefault="004B0437" w:rsidP="00CD591D">
      <w:pPr>
        <w:rPr>
          <w:rFonts w:ascii="Arial" w:hAnsi="Arial" w:cs="Arial"/>
          <w:sz w:val="24"/>
          <w:szCs w:val="24"/>
        </w:rPr>
        <w:sectPr w:rsidR="004B0437" w:rsidSect="00514F33">
          <w:pgSz w:w="12240" w:h="15840"/>
          <w:pgMar w:top="720" w:right="720" w:bottom="720" w:left="720" w:header="720" w:footer="720" w:gutter="0"/>
          <w:cols w:space="720"/>
          <w:docGrid w:linePitch="360"/>
        </w:sectPr>
      </w:pPr>
    </w:p>
    <w:p w:rsidR="004B0437" w:rsidRPr="004B0437" w:rsidRDefault="004B0437" w:rsidP="00CD591D">
      <w:pPr>
        <w:rPr>
          <w:rFonts w:ascii="Arial" w:hAnsi="Arial" w:cs="Arial"/>
          <w:sz w:val="24"/>
          <w:szCs w:val="24"/>
        </w:rPr>
      </w:pPr>
      <w:r w:rsidRPr="004B0437">
        <w:rPr>
          <w:rFonts w:ascii="Arial" w:hAnsi="Arial" w:cs="Arial"/>
          <w:sz w:val="24"/>
          <w:szCs w:val="24"/>
        </w:rPr>
        <w:lastRenderedPageBreak/>
        <w:t>Primary Sources Include:</w:t>
      </w:r>
      <w:r w:rsidRPr="004B0437">
        <w:rPr>
          <w:rFonts w:ascii="Arial" w:hAnsi="Arial" w:cs="Arial"/>
          <w:sz w:val="24"/>
          <w:szCs w:val="24"/>
        </w:rPr>
        <w:tab/>
      </w:r>
      <w:r w:rsidRPr="004B0437">
        <w:rPr>
          <w:rFonts w:ascii="Arial" w:hAnsi="Arial" w:cs="Arial"/>
          <w:sz w:val="24"/>
          <w:szCs w:val="24"/>
        </w:rPr>
        <w:tab/>
      </w:r>
      <w:r w:rsidRPr="004B0437">
        <w:rPr>
          <w:rFonts w:ascii="Arial" w:hAnsi="Arial" w:cs="Arial"/>
          <w:sz w:val="24"/>
          <w:szCs w:val="24"/>
        </w:rPr>
        <w:tab/>
      </w:r>
      <w:r w:rsidRPr="004B0437">
        <w:rPr>
          <w:rFonts w:ascii="Arial" w:hAnsi="Arial" w:cs="Arial"/>
          <w:sz w:val="24"/>
          <w:szCs w:val="24"/>
        </w:rPr>
        <w:tab/>
      </w:r>
    </w:p>
    <w:p w:rsidR="00CD591D" w:rsidRPr="004B0437" w:rsidRDefault="00CD591D" w:rsidP="004B0437">
      <w:pPr>
        <w:pStyle w:val="ListParagraph"/>
        <w:numPr>
          <w:ilvl w:val="0"/>
          <w:numId w:val="4"/>
        </w:numPr>
        <w:rPr>
          <w:rFonts w:ascii="Arial" w:hAnsi="Arial" w:cs="Arial"/>
          <w:sz w:val="24"/>
          <w:szCs w:val="24"/>
        </w:rPr>
      </w:pPr>
      <w:r w:rsidRPr="004B0437">
        <w:rPr>
          <w:rFonts w:ascii="Arial" w:hAnsi="Arial" w:cs="Arial"/>
          <w:sz w:val="24"/>
          <w:szCs w:val="24"/>
        </w:rPr>
        <w:t>artifacts from Museum Heritage Trunk</w:t>
      </w:r>
      <w:r w:rsidR="004B0437" w:rsidRPr="004B0437">
        <w:rPr>
          <w:rFonts w:ascii="Arial" w:hAnsi="Arial" w:cs="Arial"/>
          <w:sz w:val="24"/>
          <w:szCs w:val="24"/>
        </w:rPr>
        <w:t xml:space="preserve">                                </w:t>
      </w:r>
    </w:p>
    <w:p w:rsidR="004B0437" w:rsidRPr="004B0437" w:rsidRDefault="004B0437" w:rsidP="00CD591D">
      <w:pPr>
        <w:pStyle w:val="ListParagraph"/>
        <w:numPr>
          <w:ilvl w:val="0"/>
          <w:numId w:val="4"/>
        </w:numPr>
        <w:rPr>
          <w:rFonts w:ascii="Arial" w:hAnsi="Arial" w:cs="Arial"/>
          <w:sz w:val="24"/>
          <w:szCs w:val="24"/>
        </w:rPr>
      </w:pPr>
      <w:r w:rsidRPr="004B0437">
        <w:rPr>
          <w:rFonts w:ascii="Arial" w:hAnsi="Arial" w:cs="Arial"/>
          <w:sz w:val="24"/>
          <w:szCs w:val="24"/>
        </w:rPr>
        <w:t>ledgers and documents from Trunk</w:t>
      </w:r>
    </w:p>
    <w:p w:rsidR="004B0437" w:rsidRPr="004B0437" w:rsidRDefault="004B0437" w:rsidP="00CD591D">
      <w:pPr>
        <w:pStyle w:val="ListParagraph"/>
        <w:numPr>
          <w:ilvl w:val="0"/>
          <w:numId w:val="4"/>
        </w:numPr>
        <w:rPr>
          <w:rFonts w:ascii="Arial" w:hAnsi="Arial" w:cs="Arial"/>
          <w:sz w:val="24"/>
          <w:szCs w:val="24"/>
        </w:rPr>
      </w:pPr>
      <w:r w:rsidRPr="004B0437">
        <w:rPr>
          <w:rFonts w:ascii="Arial" w:hAnsi="Arial" w:cs="Arial"/>
          <w:sz w:val="24"/>
          <w:szCs w:val="24"/>
        </w:rPr>
        <w:t>photographs of time period</w:t>
      </w:r>
    </w:p>
    <w:p w:rsidR="004B0437" w:rsidRPr="004B0437" w:rsidRDefault="004B0437" w:rsidP="004B0437">
      <w:pPr>
        <w:pStyle w:val="ListParagraph"/>
        <w:rPr>
          <w:rFonts w:ascii="Arial" w:hAnsi="Arial" w:cs="Arial"/>
          <w:sz w:val="24"/>
          <w:szCs w:val="24"/>
        </w:rPr>
      </w:pPr>
    </w:p>
    <w:p w:rsidR="004B0437" w:rsidRPr="004B0437" w:rsidRDefault="004B0437" w:rsidP="004B0437">
      <w:pPr>
        <w:pStyle w:val="ListParagraph"/>
        <w:jc w:val="both"/>
        <w:rPr>
          <w:rFonts w:ascii="Arial" w:hAnsi="Arial" w:cs="Arial"/>
          <w:sz w:val="24"/>
          <w:szCs w:val="24"/>
        </w:rPr>
      </w:pPr>
    </w:p>
    <w:p w:rsidR="004B0437" w:rsidRPr="004B0437" w:rsidRDefault="00FC492C" w:rsidP="004B0437">
      <w:pPr>
        <w:pStyle w:val="ListParagraph"/>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31" type="#_x0000_t202" style="position:absolute;left:0;text-align:left;margin-left:154pt;margin-top:8.7pt;width:436.2pt;height:92.8pt;z-index:251663360;mso-width-relative:margin;mso-height-relative:margin" strokecolor="white [3212]">
            <v:textbox>
              <w:txbxContent>
                <w:p w:rsidR="00B022E1" w:rsidRPr="00B022E1" w:rsidRDefault="00B022E1" w:rsidP="00B022E1">
                  <w:pPr>
                    <w:pStyle w:val="ListParagraph"/>
                    <w:rPr>
                      <w:rFonts w:ascii="Arial" w:hAnsi="Arial" w:cs="Arial"/>
                      <w:sz w:val="24"/>
                      <w:szCs w:val="24"/>
                    </w:rPr>
                  </w:pPr>
                  <w:r w:rsidRPr="00B022E1">
                    <w:rPr>
                      <w:rFonts w:ascii="Arial" w:hAnsi="Arial" w:cs="Arial"/>
                      <w:sz w:val="24"/>
                      <w:szCs w:val="24"/>
                    </w:rPr>
                    <w:t>Other materials:</w:t>
                  </w:r>
                </w:p>
                <w:p w:rsidR="00B022E1" w:rsidRDefault="00B022E1" w:rsidP="00B022E1">
                  <w:pPr>
                    <w:pStyle w:val="ListParagraph"/>
                    <w:ind w:left="1440"/>
                    <w:rPr>
                      <w:rFonts w:ascii="Arial" w:hAnsi="Arial" w:cs="Arial"/>
                      <w:sz w:val="24"/>
                      <w:szCs w:val="24"/>
                    </w:rPr>
                  </w:pPr>
                </w:p>
                <w:p w:rsidR="00B022E1" w:rsidRPr="00B022E1" w:rsidRDefault="00B022E1" w:rsidP="00B022E1">
                  <w:pPr>
                    <w:pStyle w:val="ListParagraph"/>
                    <w:numPr>
                      <w:ilvl w:val="0"/>
                      <w:numId w:val="7"/>
                    </w:numPr>
                    <w:rPr>
                      <w:rFonts w:ascii="Arial" w:hAnsi="Arial" w:cs="Arial"/>
                      <w:sz w:val="24"/>
                      <w:szCs w:val="24"/>
                    </w:rPr>
                  </w:pPr>
                  <w:r w:rsidRPr="00B022E1">
                    <w:rPr>
                      <w:rFonts w:ascii="Arial" w:hAnsi="Arial" w:cs="Arial"/>
                      <w:sz w:val="24"/>
                      <w:szCs w:val="24"/>
                    </w:rPr>
                    <w:t>Dig Deep Rubric</w:t>
                  </w:r>
                </w:p>
                <w:p w:rsidR="00B022E1" w:rsidRPr="00B022E1" w:rsidRDefault="00B022E1" w:rsidP="00B022E1">
                  <w:pPr>
                    <w:pStyle w:val="ListParagraph"/>
                    <w:numPr>
                      <w:ilvl w:val="0"/>
                      <w:numId w:val="7"/>
                    </w:numPr>
                    <w:rPr>
                      <w:rFonts w:ascii="Arial" w:hAnsi="Arial" w:cs="Arial"/>
                      <w:sz w:val="24"/>
                      <w:szCs w:val="24"/>
                    </w:rPr>
                  </w:pPr>
                  <w:r w:rsidRPr="00B022E1">
                    <w:rPr>
                      <w:rFonts w:ascii="Arial" w:hAnsi="Arial" w:cs="Arial"/>
                      <w:sz w:val="24"/>
                      <w:szCs w:val="24"/>
                    </w:rPr>
                    <w:t>Dig Deep Checklists</w:t>
                  </w:r>
                </w:p>
                <w:p w:rsidR="00B022E1" w:rsidRPr="00B022E1" w:rsidRDefault="00FA4037" w:rsidP="00B022E1">
                  <w:pPr>
                    <w:pStyle w:val="ListParagraph"/>
                    <w:numPr>
                      <w:ilvl w:val="0"/>
                      <w:numId w:val="7"/>
                    </w:numPr>
                    <w:rPr>
                      <w:rFonts w:ascii="Arial" w:hAnsi="Arial" w:cs="Arial"/>
                      <w:sz w:val="24"/>
                      <w:szCs w:val="24"/>
                    </w:rPr>
                  </w:pPr>
                  <w:r>
                    <w:rPr>
                      <w:rFonts w:ascii="Arial" w:hAnsi="Arial" w:cs="Arial"/>
                      <w:sz w:val="24"/>
                      <w:szCs w:val="24"/>
                    </w:rPr>
                    <w:t>strips of paper for timeline</w:t>
                  </w:r>
                </w:p>
              </w:txbxContent>
            </v:textbox>
          </v:shape>
        </w:pict>
      </w:r>
    </w:p>
    <w:p w:rsidR="004B0437" w:rsidRPr="004B0437" w:rsidRDefault="004B0437" w:rsidP="004B0437">
      <w:pPr>
        <w:pStyle w:val="ListParagraph"/>
        <w:jc w:val="center"/>
        <w:rPr>
          <w:rFonts w:ascii="Arial" w:hAnsi="Arial" w:cs="Arial"/>
          <w:sz w:val="24"/>
          <w:szCs w:val="24"/>
        </w:rPr>
      </w:pPr>
    </w:p>
    <w:p w:rsidR="004B0437" w:rsidRPr="004B0437" w:rsidRDefault="004B0437" w:rsidP="004B0437">
      <w:pPr>
        <w:pStyle w:val="ListParagraph"/>
        <w:jc w:val="center"/>
        <w:rPr>
          <w:rFonts w:ascii="Arial" w:hAnsi="Arial" w:cs="Arial"/>
          <w:sz w:val="24"/>
          <w:szCs w:val="24"/>
        </w:rPr>
      </w:pPr>
    </w:p>
    <w:p w:rsidR="004B0437" w:rsidRPr="004B0437" w:rsidRDefault="004B0437" w:rsidP="004B0437">
      <w:pPr>
        <w:pStyle w:val="ListParagraph"/>
        <w:rPr>
          <w:rFonts w:ascii="Arial" w:hAnsi="Arial" w:cs="Arial"/>
          <w:sz w:val="24"/>
          <w:szCs w:val="24"/>
        </w:rPr>
      </w:pPr>
    </w:p>
    <w:p w:rsidR="004B0437" w:rsidRPr="004B0437" w:rsidRDefault="004B0437" w:rsidP="004B0437">
      <w:pPr>
        <w:rPr>
          <w:rFonts w:ascii="Arial" w:hAnsi="Arial" w:cs="Arial"/>
          <w:sz w:val="24"/>
          <w:szCs w:val="24"/>
        </w:rPr>
      </w:pPr>
    </w:p>
    <w:p w:rsidR="004B0437" w:rsidRPr="004B0437" w:rsidRDefault="004B0437" w:rsidP="004B0437">
      <w:pPr>
        <w:rPr>
          <w:rFonts w:ascii="Arial" w:hAnsi="Arial" w:cs="Arial"/>
          <w:sz w:val="24"/>
          <w:szCs w:val="24"/>
        </w:rPr>
      </w:pPr>
      <w:r w:rsidRPr="004B0437">
        <w:rPr>
          <w:rFonts w:ascii="Arial" w:hAnsi="Arial" w:cs="Arial"/>
          <w:sz w:val="24"/>
          <w:szCs w:val="24"/>
        </w:rPr>
        <w:lastRenderedPageBreak/>
        <w:t>Secondary Sources Include:</w:t>
      </w:r>
      <w:r w:rsidRPr="004B0437">
        <w:rPr>
          <w:rFonts w:ascii="Arial" w:hAnsi="Arial" w:cs="Arial"/>
          <w:sz w:val="24"/>
          <w:szCs w:val="24"/>
        </w:rPr>
        <w:tab/>
      </w:r>
      <w:r w:rsidRPr="004B0437">
        <w:rPr>
          <w:rFonts w:ascii="Arial" w:hAnsi="Arial" w:cs="Arial"/>
          <w:sz w:val="24"/>
          <w:szCs w:val="24"/>
        </w:rPr>
        <w:tab/>
      </w:r>
      <w:r w:rsidRPr="004B0437">
        <w:rPr>
          <w:rFonts w:ascii="Arial" w:hAnsi="Arial" w:cs="Arial"/>
          <w:sz w:val="24"/>
          <w:szCs w:val="24"/>
        </w:rPr>
        <w:tab/>
      </w:r>
    </w:p>
    <w:p w:rsidR="004B0437" w:rsidRPr="004B0437" w:rsidRDefault="004B0437" w:rsidP="004B0437">
      <w:pPr>
        <w:pStyle w:val="ListParagraph"/>
        <w:numPr>
          <w:ilvl w:val="0"/>
          <w:numId w:val="4"/>
        </w:numPr>
        <w:rPr>
          <w:rFonts w:ascii="Arial" w:hAnsi="Arial" w:cs="Arial"/>
          <w:sz w:val="24"/>
          <w:szCs w:val="24"/>
        </w:rPr>
      </w:pPr>
      <w:r w:rsidRPr="004B0437">
        <w:rPr>
          <w:rFonts w:ascii="Arial" w:hAnsi="Arial" w:cs="Arial"/>
          <w:sz w:val="24"/>
          <w:szCs w:val="24"/>
        </w:rPr>
        <w:t>Books from Museum Heritage Trunk</w:t>
      </w:r>
    </w:p>
    <w:p w:rsidR="004B0437" w:rsidRPr="004B0437" w:rsidRDefault="004B0437" w:rsidP="004B0437">
      <w:pPr>
        <w:pStyle w:val="ListParagraph"/>
        <w:numPr>
          <w:ilvl w:val="0"/>
          <w:numId w:val="4"/>
        </w:numPr>
        <w:rPr>
          <w:rFonts w:ascii="Arial" w:hAnsi="Arial" w:cs="Arial"/>
          <w:sz w:val="24"/>
          <w:szCs w:val="24"/>
        </w:rPr>
      </w:pPr>
      <w:r w:rsidRPr="004B0437">
        <w:rPr>
          <w:rFonts w:ascii="Arial" w:hAnsi="Arial" w:cs="Arial"/>
          <w:sz w:val="24"/>
          <w:szCs w:val="24"/>
        </w:rPr>
        <w:t>A Brief History</w:t>
      </w:r>
    </w:p>
    <w:p w:rsidR="004B0437" w:rsidRPr="004B0437" w:rsidRDefault="004B0437" w:rsidP="004B0437">
      <w:pPr>
        <w:pStyle w:val="ListParagraph"/>
        <w:numPr>
          <w:ilvl w:val="0"/>
          <w:numId w:val="4"/>
        </w:numPr>
        <w:rPr>
          <w:rFonts w:ascii="Arial" w:hAnsi="Arial" w:cs="Arial"/>
          <w:sz w:val="24"/>
          <w:szCs w:val="24"/>
        </w:rPr>
      </w:pPr>
      <w:r w:rsidRPr="004B0437">
        <w:rPr>
          <w:rFonts w:ascii="Arial" w:hAnsi="Arial" w:cs="Arial"/>
          <w:sz w:val="24"/>
          <w:szCs w:val="24"/>
        </w:rPr>
        <w:t>Welcome to the Green Land Reader’s Theater</w:t>
      </w:r>
    </w:p>
    <w:p w:rsidR="004B0437" w:rsidRDefault="004B0437" w:rsidP="004B0437">
      <w:pPr>
        <w:pStyle w:val="ListParagraph"/>
        <w:rPr>
          <w:rFonts w:ascii="Arial" w:hAnsi="Arial" w:cs="Arial"/>
        </w:rPr>
      </w:pPr>
    </w:p>
    <w:p w:rsidR="004B0437" w:rsidRDefault="004B0437" w:rsidP="004B0437">
      <w:pPr>
        <w:pStyle w:val="ListParagraph"/>
        <w:rPr>
          <w:rFonts w:ascii="Arial" w:hAnsi="Arial" w:cs="Arial"/>
        </w:rPr>
      </w:pPr>
    </w:p>
    <w:p w:rsidR="004B0437" w:rsidRDefault="004B0437" w:rsidP="004B0437">
      <w:pPr>
        <w:pStyle w:val="ListParagraph"/>
        <w:rPr>
          <w:rFonts w:ascii="Arial" w:hAnsi="Arial" w:cs="Arial"/>
        </w:rPr>
      </w:pPr>
    </w:p>
    <w:p w:rsidR="004B0437" w:rsidRPr="004B0437" w:rsidRDefault="004B0437" w:rsidP="004B0437">
      <w:pPr>
        <w:pStyle w:val="ListParagraph"/>
        <w:rPr>
          <w:rFonts w:ascii="Arial" w:hAnsi="Arial" w:cs="Arial"/>
        </w:rPr>
      </w:pPr>
    </w:p>
    <w:p w:rsidR="004B0437" w:rsidRDefault="004B0437" w:rsidP="004B0437">
      <w:pPr>
        <w:pStyle w:val="ListParagraph"/>
        <w:rPr>
          <w:rFonts w:ascii="Arial" w:hAnsi="Arial" w:cs="Arial"/>
          <w:i/>
        </w:rPr>
      </w:pPr>
    </w:p>
    <w:p w:rsidR="004B0437" w:rsidRDefault="004B0437" w:rsidP="004B0437">
      <w:pPr>
        <w:pStyle w:val="ListParagraph"/>
        <w:rPr>
          <w:rFonts w:ascii="Arial" w:hAnsi="Arial" w:cs="Arial"/>
          <w:i/>
        </w:rPr>
      </w:pPr>
    </w:p>
    <w:p w:rsidR="004B0437" w:rsidRDefault="004B0437" w:rsidP="004B0437">
      <w:pPr>
        <w:pStyle w:val="ListParagraph"/>
        <w:rPr>
          <w:rFonts w:ascii="Arial" w:hAnsi="Arial" w:cs="Arial"/>
          <w:i/>
        </w:rPr>
      </w:pPr>
    </w:p>
    <w:p w:rsidR="004B0437" w:rsidRDefault="004B0437" w:rsidP="004B0437">
      <w:pPr>
        <w:pStyle w:val="ListParagraph"/>
        <w:rPr>
          <w:rFonts w:ascii="Arial" w:hAnsi="Arial" w:cs="Arial"/>
          <w:i/>
        </w:rPr>
      </w:pPr>
    </w:p>
    <w:p w:rsidR="004B0437" w:rsidRDefault="004B0437" w:rsidP="004B0437">
      <w:pPr>
        <w:pStyle w:val="ListParagraph"/>
        <w:rPr>
          <w:rFonts w:ascii="Arial" w:hAnsi="Arial" w:cs="Arial"/>
          <w:i/>
        </w:rPr>
        <w:sectPr w:rsidR="004B0437" w:rsidSect="004B0437">
          <w:type w:val="continuous"/>
          <w:pgSz w:w="12240" w:h="15840"/>
          <w:pgMar w:top="720" w:right="720" w:bottom="720" w:left="720" w:header="720" w:footer="720" w:gutter="0"/>
          <w:cols w:num="2" w:space="720"/>
          <w:docGrid w:linePitch="360"/>
        </w:sectPr>
      </w:pPr>
    </w:p>
    <w:p w:rsidR="004B0437" w:rsidRDefault="004B0437" w:rsidP="004B0437">
      <w:pPr>
        <w:pStyle w:val="ListParagraph"/>
        <w:rPr>
          <w:rFonts w:ascii="Arial" w:hAnsi="Arial" w:cs="Arial"/>
          <w:i/>
        </w:rPr>
      </w:pPr>
    </w:p>
    <w:p w:rsidR="004B0437" w:rsidRDefault="004B0437" w:rsidP="004B0437">
      <w:pPr>
        <w:pStyle w:val="ListParagraph"/>
        <w:rPr>
          <w:rFonts w:ascii="Arial" w:hAnsi="Arial" w:cs="Arial"/>
          <w:i/>
        </w:rPr>
      </w:pPr>
    </w:p>
    <w:p w:rsidR="004B0437" w:rsidRDefault="004B0437" w:rsidP="004B0437">
      <w:pPr>
        <w:pStyle w:val="ListParagraph"/>
        <w:rPr>
          <w:rFonts w:ascii="Arial" w:hAnsi="Arial" w:cs="Arial"/>
          <w:i/>
        </w:rPr>
      </w:pPr>
    </w:p>
    <w:p w:rsidR="00DF67F4" w:rsidRPr="00DF67F4" w:rsidRDefault="00B022E1" w:rsidP="00DF67F4">
      <w:pPr>
        <w:rPr>
          <w:rFonts w:ascii="Arial" w:hAnsi="Arial" w:cs="Arial"/>
          <w:sz w:val="24"/>
          <w:szCs w:val="24"/>
        </w:rPr>
      </w:pPr>
      <w:r w:rsidRPr="00DF67F4">
        <w:rPr>
          <w:rFonts w:ascii="Arial" w:hAnsi="Arial" w:cs="Arial"/>
          <w:b/>
          <w:i/>
          <w:sz w:val="24"/>
          <w:szCs w:val="24"/>
        </w:rPr>
        <w:t>Instructional Activities:</w:t>
      </w:r>
      <w:r w:rsidRPr="00DF67F4">
        <w:rPr>
          <w:rFonts w:ascii="Arial" w:hAnsi="Arial" w:cs="Arial"/>
          <w:sz w:val="24"/>
          <w:szCs w:val="24"/>
        </w:rPr>
        <w:t xml:space="preserve">  </w:t>
      </w:r>
    </w:p>
    <w:p w:rsidR="00DF67F4" w:rsidRPr="00DF67F4" w:rsidRDefault="00B022E1" w:rsidP="00DF67F4">
      <w:pPr>
        <w:autoSpaceDE w:val="0"/>
        <w:autoSpaceDN w:val="0"/>
        <w:adjustRightInd w:val="0"/>
        <w:spacing w:after="0"/>
        <w:rPr>
          <w:rFonts w:ascii="Arial" w:hAnsi="Arial" w:cs="Arial"/>
          <w:sz w:val="24"/>
          <w:szCs w:val="24"/>
        </w:rPr>
      </w:pPr>
      <w:r w:rsidRPr="00DF67F4">
        <w:rPr>
          <w:rFonts w:ascii="Arial" w:hAnsi="Arial" w:cs="Arial"/>
          <w:sz w:val="24"/>
          <w:szCs w:val="24"/>
        </w:rPr>
        <w:t>Because this is a culminating activity, students should have already had ample exposure to the artifacts and documents in the Log House Museum Heritage Trunk</w:t>
      </w:r>
      <w:r w:rsidR="00DF67F4" w:rsidRPr="00DF67F4">
        <w:rPr>
          <w:rFonts w:ascii="Arial" w:hAnsi="Arial" w:cs="Arial"/>
          <w:sz w:val="24"/>
          <w:szCs w:val="24"/>
        </w:rPr>
        <w:t>.</w:t>
      </w:r>
      <w:r w:rsidRPr="00DF67F4">
        <w:rPr>
          <w:rFonts w:ascii="Arial" w:hAnsi="Arial" w:cs="Arial"/>
          <w:sz w:val="24"/>
          <w:szCs w:val="24"/>
        </w:rPr>
        <w:t xml:space="preserve">  </w:t>
      </w:r>
      <w:r w:rsidR="00DF67F4" w:rsidRPr="00DF67F4">
        <w:rPr>
          <w:rFonts w:ascii="Arial" w:hAnsi="Arial" w:cs="Arial"/>
          <w:sz w:val="24"/>
          <w:szCs w:val="24"/>
        </w:rPr>
        <w:t xml:space="preserve">The lessons in this binder are suggested in order to give the appropriate background knowledge.  </w:t>
      </w:r>
    </w:p>
    <w:p w:rsidR="001F67E7" w:rsidRDefault="001F67E7" w:rsidP="00DF67F4">
      <w:pPr>
        <w:rPr>
          <w:rFonts w:ascii="Arial" w:hAnsi="Arial" w:cs="Arial"/>
          <w:sz w:val="24"/>
          <w:szCs w:val="24"/>
        </w:rPr>
      </w:pPr>
    </w:p>
    <w:p w:rsidR="00FA4037" w:rsidRDefault="00DF67F4" w:rsidP="00DF67F4">
      <w:pPr>
        <w:rPr>
          <w:rFonts w:ascii="Arial" w:hAnsi="Arial" w:cs="Arial"/>
          <w:sz w:val="24"/>
          <w:szCs w:val="24"/>
        </w:rPr>
      </w:pPr>
      <w:r w:rsidRPr="00DF67F4">
        <w:rPr>
          <w:rFonts w:ascii="Arial" w:hAnsi="Arial" w:cs="Arial"/>
          <w:sz w:val="24"/>
          <w:szCs w:val="24"/>
        </w:rPr>
        <w:t>The assignment:</w:t>
      </w:r>
    </w:p>
    <w:p w:rsidR="00FA4037" w:rsidRDefault="00FA4037" w:rsidP="00DF67F4">
      <w:pPr>
        <w:rPr>
          <w:rFonts w:ascii="Arial" w:hAnsi="Arial" w:cs="Arial"/>
          <w:sz w:val="24"/>
          <w:szCs w:val="24"/>
        </w:rPr>
      </w:pPr>
      <w:r>
        <w:rPr>
          <w:rFonts w:ascii="Arial" w:hAnsi="Arial" w:cs="Arial"/>
          <w:sz w:val="24"/>
          <w:szCs w:val="24"/>
        </w:rPr>
        <w:t>Part 1:</w:t>
      </w:r>
    </w:p>
    <w:p w:rsidR="007158B7" w:rsidRDefault="007158B7" w:rsidP="00DF67F4">
      <w:pPr>
        <w:rPr>
          <w:rFonts w:ascii="Arial" w:hAnsi="Arial" w:cs="Arial"/>
          <w:sz w:val="24"/>
          <w:szCs w:val="24"/>
        </w:rPr>
      </w:pPr>
      <w:r w:rsidRPr="00DF67F4">
        <w:rPr>
          <w:rFonts w:ascii="Arial" w:hAnsi="Arial" w:cs="Arial"/>
          <w:sz w:val="24"/>
          <w:szCs w:val="24"/>
        </w:rPr>
        <w:t xml:space="preserve">Pretend you are a member of the Denny Party, living in Seattle in the late 1800’s.  Please write a letter to a friend or family member still living in Illinois.  Describe the geography, the tools and the people that are living in the area.  </w:t>
      </w:r>
      <w:r w:rsidR="00DF67F4" w:rsidRPr="00DF67F4">
        <w:rPr>
          <w:rFonts w:ascii="Arial" w:hAnsi="Arial" w:cs="Arial"/>
          <w:sz w:val="24"/>
          <w:szCs w:val="24"/>
        </w:rPr>
        <w:t xml:space="preserve">Please use evidence from artifacts or primary sources to develop a historical account of that time period. </w:t>
      </w:r>
      <w:r w:rsidRPr="00DF67F4">
        <w:rPr>
          <w:rFonts w:ascii="Arial" w:hAnsi="Arial" w:cs="Arial"/>
          <w:sz w:val="24"/>
          <w:szCs w:val="24"/>
        </w:rPr>
        <w:t xml:space="preserve">Include at least three artifacts and their uses in your letter.  </w:t>
      </w:r>
      <w:r w:rsidR="00DF67F4" w:rsidRPr="00DF67F4">
        <w:rPr>
          <w:rFonts w:ascii="Arial" w:hAnsi="Arial" w:cs="Arial"/>
          <w:sz w:val="24"/>
          <w:szCs w:val="24"/>
        </w:rPr>
        <w:t xml:space="preserve">You may use any information from the Museum Heritage Trunk in order to complete the assignment.  </w:t>
      </w:r>
    </w:p>
    <w:p w:rsidR="00FA4037" w:rsidRDefault="00FA4037" w:rsidP="00DF67F4">
      <w:pPr>
        <w:rPr>
          <w:rFonts w:ascii="Arial" w:hAnsi="Arial" w:cs="Arial"/>
          <w:sz w:val="24"/>
          <w:szCs w:val="24"/>
        </w:rPr>
      </w:pPr>
      <w:r>
        <w:rPr>
          <w:rFonts w:ascii="Arial" w:hAnsi="Arial" w:cs="Arial"/>
          <w:sz w:val="24"/>
          <w:szCs w:val="24"/>
        </w:rPr>
        <w:t>Part 2:</w:t>
      </w:r>
    </w:p>
    <w:p w:rsidR="00FA4037" w:rsidRDefault="00FA4037" w:rsidP="00DF67F4">
      <w:pPr>
        <w:rPr>
          <w:rFonts w:ascii="Arial" w:hAnsi="Arial" w:cs="Arial"/>
          <w:sz w:val="24"/>
          <w:szCs w:val="24"/>
        </w:rPr>
      </w:pPr>
      <w:r>
        <w:rPr>
          <w:rFonts w:ascii="Arial" w:hAnsi="Arial" w:cs="Arial"/>
          <w:sz w:val="24"/>
          <w:szCs w:val="24"/>
        </w:rPr>
        <w:t xml:space="preserve">Using available resources such as the document “A Brief History”, artifact descriptions and appropriate text, you will create a timeline that begins with the arrival of the Denny Party at </w:t>
      </w:r>
      <w:proofErr w:type="spellStart"/>
      <w:r>
        <w:rPr>
          <w:rFonts w:ascii="Arial" w:hAnsi="Arial" w:cs="Arial"/>
          <w:sz w:val="24"/>
          <w:szCs w:val="24"/>
        </w:rPr>
        <w:t>Alki</w:t>
      </w:r>
      <w:proofErr w:type="spellEnd"/>
      <w:r>
        <w:rPr>
          <w:rFonts w:ascii="Arial" w:hAnsi="Arial" w:cs="Arial"/>
          <w:sz w:val="24"/>
          <w:szCs w:val="24"/>
        </w:rPr>
        <w:t xml:space="preserve"> and ends with the Battle of Seattle.  The timeline should include important events and milestones that occurred in the late 1800’s.  </w:t>
      </w:r>
    </w:p>
    <w:p w:rsidR="00FA4037" w:rsidRPr="00DF67F4" w:rsidRDefault="00FA4037" w:rsidP="00DF67F4">
      <w:pPr>
        <w:rPr>
          <w:rFonts w:ascii="Arial" w:hAnsi="Arial" w:cs="Arial"/>
          <w:sz w:val="24"/>
          <w:szCs w:val="24"/>
        </w:rPr>
      </w:pPr>
    </w:p>
    <w:p w:rsidR="004F6C8D" w:rsidRPr="00DF67F4" w:rsidRDefault="004F6C8D" w:rsidP="00DF67F4">
      <w:pPr>
        <w:rPr>
          <w:rFonts w:ascii="Arial" w:hAnsi="Arial" w:cs="Arial"/>
          <w:sz w:val="24"/>
          <w:szCs w:val="24"/>
        </w:rPr>
      </w:pPr>
    </w:p>
    <w:p w:rsidR="00AF70A1" w:rsidRDefault="00AF70A1">
      <w:r>
        <w:t xml:space="preserve"> </w:t>
      </w:r>
    </w:p>
    <w:sectPr w:rsidR="00AF70A1" w:rsidSect="004B043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4C2"/>
    <w:multiLevelType w:val="multilevel"/>
    <w:tmpl w:val="870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273F0"/>
    <w:multiLevelType w:val="multilevel"/>
    <w:tmpl w:val="30E4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C56B7"/>
    <w:multiLevelType w:val="hybridMultilevel"/>
    <w:tmpl w:val="59FA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0005C"/>
    <w:multiLevelType w:val="hybridMultilevel"/>
    <w:tmpl w:val="DA70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7656D"/>
    <w:multiLevelType w:val="hybridMultilevel"/>
    <w:tmpl w:val="B66C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558BC"/>
    <w:multiLevelType w:val="hybridMultilevel"/>
    <w:tmpl w:val="FA0AE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143129"/>
    <w:multiLevelType w:val="hybridMultilevel"/>
    <w:tmpl w:val="56FEC774"/>
    <w:lvl w:ilvl="0" w:tplc="51582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766ADE"/>
    <w:rsid w:val="00051C4E"/>
    <w:rsid w:val="000650EE"/>
    <w:rsid w:val="00074102"/>
    <w:rsid w:val="00154778"/>
    <w:rsid w:val="0015625C"/>
    <w:rsid w:val="001F67E7"/>
    <w:rsid w:val="00345E25"/>
    <w:rsid w:val="0037457B"/>
    <w:rsid w:val="003A0666"/>
    <w:rsid w:val="004B0437"/>
    <w:rsid w:val="004E25F2"/>
    <w:rsid w:val="004F6C8D"/>
    <w:rsid w:val="00514F33"/>
    <w:rsid w:val="005A4C78"/>
    <w:rsid w:val="006779E5"/>
    <w:rsid w:val="006A38B6"/>
    <w:rsid w:val="00703335"/>
    <w:rsid w:val="007158B7"/>
    <w:rsid w:val="00766ADE"/>
    <w:rsid w:val="00873BB0"/>
    <w:rsid w:val="00966B81"/>
    <w:rsid w:val="00AF70A1"/>
    <w:rsid w:val="00B022E1"/>
    <w:rsid w:val="00B368A3"/>
    <w:rsid w:val="00B91A21"/>
    <w:rsid w:val="00BD54C0"/>
    <w:rsid w:val="00C44710"/>
    <w:rsid w:val="00C727DC"/>
    <w:rsid w:val="00CB07BE"/>
    <w:rsid w:val="00CD591D"/>
    <w:rsid w:val="00DE2D64"/>
    <w:rsid w:val="00DF67F4"/>
    <w:rsid w:val="00F85FFE"/>
    <w:rsid w:val="00FA4037"/>
    <w:rsid w:val="00FC492C"/>
    <w:rsid w:val="00FD1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style="mso-position-horizontal-relative:page;mso-position-vertical-relative:page;mso-height-relative:margin" o:allowincell="f" fillcolor="#eeece1" strokecolor="#00b050">
      <v:fill color="#eeece1"/>
      <v:stroke color="#00b050" weight="1.5pt"/>
      <v:shadow color="#f79646" opacity=".5" offset="-15pt,0" offset2="-18pt,12pt"/>
      <v:textbox inset="21.6pt,21.6pt,21.6pt,21.6pt"/>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BE"/>
  </w:style>
  <w:style w:type="paragraph" w:styleId="Heading1">
    <w:name w:val="heading 1"/>
    <w:basedOn w:val="Normal"/>
    <w:next w:val="Normal"/>
    <w:link w:val="Heading1Char"/>
    <w:uiPriority w:val="9"/>
    <w:qFormat/>
    <w:rsid w:val="00C44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47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7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471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4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10"/>
    <w:rPr>
      <w:rFonts w:ascii="Tahoma" w:hAnsi="Tahoma" w:cs="Tahoma"/>
      <w:sz w:val="16"/>
      <w:szCs w:val="16"/>
    </w:rPr>
  </w:style>
  <w:style w:type="paragraph" w:styleId="NormalWeb">
    <w:name w:val="Normal (Web)"/>
    <w:basedOn w:val="Normal"/>
    <w:uiPriority w:val="99"/>
    <w:semiHidden/>
    <w:unhideWhenUsed/>
    <w:rsid w:val="006A38B6"/>
    <w:pPr>
      <w:spacing w:before="100" w:beforeAutospacing="1" w:after="100" w:afterAutospacing="1" w:line="336" w:lineRule="atLeast"/>
    </w:pPr>
    <w:rPr>
      <w:rFonts w:ascii="Verdana" w:eastAsia="Times New Roman" w:hAnsi="Verdana" w:cs="Times New Roman"/>
      <w:sz w:val="20"/>
      <w:szCs w:val="20"/>
    </w:rPr>
  </w:style>
  <w:style w:type="paragraph" w:styleId="NoSpacing">
    <w:name w:val="No Spacing"/>
    <w:uiPriority w:val="1"/>
    <w:qFormat/>
    <w:rsid w:val="00F85FF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59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DEE1-AE6A-481D-8DE4-A54A675C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2008-02-10T17:40:00Z</dcterms:created>
  <dcterms:modified xsi:type="dcterms:W3CDTF">2008-02-21T20:56:00Z</dcterms:modified>
</cp:coreProperties>
</file>